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FDEC" w14:textId="70EACB78" w:rsidR="0027771C" w:rsidRPr="00083DA5" w:rsidRDefault="00B00193" w:rsidP="00A95D5D">
      <w:pPr>
        <w:pStyle w:val="Nadpis1"/>
        <w:spacing w:before="360" w:after="120" w:line="400" w:lineRule="exact"/>
        <w:rPr>
          <w:rFonts w:ascii="Open Sans" w:eastAsia="Times New Roman" w:hAnsi="Open Sans" w:cs="Open Sans"/>
          <w:b/>
          <w:bCs/>
          <w:color w:val="034DA1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034DA1"/>
          <w:lang w:val="sk-SK" w:eastAsia="pl-PL"/>
        </w:rPr>
        <w:t xml:space="preserve">Príloha </w:t>
      </w:r>
      <w:r w:rsidR="00486968" w:rsidRPr="00083DA5">
        <w:rPr>
          <w:rFonts w:ascii="Open Sans" w:eastAsia="Times New Roman" w:hAnsi="Open Sans" w:cs="Open Sans"/>
          <w:b/>
          <w:bCs/>
          <w:color w:val="034DA1"/>
          <w:lang w:val="sk-SK" w:eastAsia="pl-PL"/>
        </w:rPr>
        <w:t>4.1</w:t>
      </w:r>
      <w:r w:rsidR="00486968" w:rsidRPr="00083DA5">
        <w:rPr>
          <w:rFonts w:ascii="Open Sans" w:eastAsia="Times New Roman" w:hAnsi="Open Sans" w:cs="Open Sans"/>
          <w:b/>
          <w:bCs/>
          <w:color w:val="034DA1"/>
          <w:lang w:eastAsia="pl-PL"/>
        </w:rPr>
        <w:t xml:space="preserve"> </w:t>
      </w:r>
      <w:r w:rsidR="000F2FE2" w:rsidRPr="00083DA5">
        <w:rPr>
          <w:rFonts w:ascii="Open Sans" w:eastAsia="Times New Roman" w:hAnsi="Open Sans" w:cs="Open Sans"/>
          <w:b/>
          <w:bCs/>
          <w:color w:val="034DA1"/>
          <w:lang w:eastAsia="pl-PL"/>
        </w:rPr>
        <w:t>k Príručke programu / Príloha 26 k žiadosti o príspevok</w:t>
      </w:r>
    </w:p>
    <w:p w14:paraId="2F78761D" w14:textId="56FC9BFC" w:rsidR="00B00193" w:rsidRPr="00083DA5" w:rsidRDefault="00B00193" w:rsidP="00A95D5D">
      <w:pPr>
        <w:pStyle w:val="Nadpis1"/>
        <w:spacing w:before="360" w:after="120" w:line="400" w:lineRule="exact"/>
        <w:rPr>
          <w:rFonts w:ascii="Open Sans" w:eastAsia="Times New Roman" w:hAnsi="Open Sans" w:cs="Open Sans"/>
          <w:b/>
          <w:bCs/>
          <w:color w:val="034DA1"/>
          <w:sz w:val="22"/>
          <w:szCs w:val="22"/>
          <w:lang w:val="fr-FR" w:eastAsia="pl-PL"/>
        </w:rPr>
      </w:pPr>
      <w:r w:rsidRPr="00083DA5">
        <w:rPr>
          <w:rFonts w:ascii="Open Sans" w:eastAsia="Times New Roman" w:hAnsi="Open Sans" w:cs="Open Sans"/>
          <w:b/>
          <w:bCs/>
          <w:color w:val="034DA1"/>
          <w:lang w:val="sk-SK" w:eastAsia="pl-PL"/>
        </w:rPr>
        <w:t>ZHRNUTIE PROCESU PARTICIPÁCIE</w:t>
      </w:r>
    </w:p>
    <w:p w14:paraId="6B1ECA83" w14:textId="77777777" w:rsidR="00CB2CBD" w:rsidRPr="00083DA5" w:rsidRDefault="00CB2CBD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</w:pPr>
    </w:p>
    <w:p w14:paraId="054913E9" w14:textId="77777777" w:rsidR="00307D14" w:rsidRPr="00083DA5" w:rsidRDefault="00B00193" w:rsidP="00307D14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Názov projektu:</w:t>
      </w:r>
      <w:r w:rsidR="0054078C"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 xml:space="preserve"> </w:t>
      </w:r>
      <w:r w:rsidR="00307D14" w:rsidRPr="00083DA5">
        <w:rPr>
          <w:rFonts w:ascii="Open Sans" w:hAnsi="Open Sans" w:cs="Open Sans"/>
          <w:sz w:val="24"/>
          <w:szCs w:val="24"/>
          <w:shd w:val="clear" w:color="auto" w:fill="FFFFFF"/>
        </w:rPr>
        <w:t>Rozwój infrastruktury turystycznej wspólnej Orawy / Rozvoj turistickej infraštruktúry spoločnej Oravy</w:t>
      </w:r>
    </w:p>
    <w:p w14:paraId="57A9D70B" w14:textId="3F60F2A2" w:rsidR="00424FE7" w:rsidRPr="00083DA5" w:rsidRDefault="00424FE7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3A3434D3" w14:textId="32824200" w:rsidR="00424FE7" w:rsidRPr="00083DA5" w:rsidRDefault="00B00193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Vedúci partner projektu (VP):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 </w:t>
      </w:r>
      <w:r w:rsidR="0054078C"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Obec </w:t>
      </w:r>
      <w:r w:rsidR="00307D14"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Bobrov</w:t>
      </w:r>
    </w:p>
    <w:p w14:paraId="4A2ABA97" w14:textId="77777777" w:rsidR="00307D14" w:rsidRPr="00083DA5" w:rsidRDefault="00B00193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Projektoví partneri (PP):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 </w:t>
      </w:r>
    </w:p>
    <w:p w14:paraId="31B043F5" w14:textId="77777777" w:rsidR="00307D14" w:rsidRPr="00083DA5" w:rsidRDefault="00307D14" w:rsidP="00307D14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083DA5">
        <w:rPr>
          <w:rFonts w:ascii="Open Sans" w:hAnsi="Open Sans" w:cs="Open Sans"/>
          <w:sz w:val="24"/>
          <w:szCs w:val="24"/>
          <w:shd w:val="clear" w:color="auto" w:fill="FFFFFF"/>
        </w:rPr>
        <w:t>Partner 1: Mesto Trstená (Slovensko)</w:t>
      </w:r>
    </w:p>
    <w:p w14:paraId="522BE4C5" w14:textId="77777777" w:rsidR="00307D14" w:rsidRPr="00083DA5" w:rsidRDefault="00307D14" w:rsidP="00307D14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083DA5">
        <w:rPr>
          <w:rFonts w:ascii="Open Sans" w:hAnsi="Open Sans" w:cs="Open Sans"/>
          <w:sz w:val="24"/>
          <w:szCs w:val="24"/>
          <w:shd w:val="clear" w:color="auto" w:fill="FFFFFF"/>
        </w:rPr>
        <w:t>Partner 2: Gmina Jablonka (Poľsko)</w:t>
      </w:r>
    </w:p>
    <w:p w14:paraId="78F44071" w14:textId="77777777" w:rsidR="00307D14" w:rsidRPr="00083DA5" w:rsidRDefault="00307D14" w:rsidP="00307D14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083DA5">
        <w:rPr>
          <w:rFonts w:ascii="Open Sans" w:hAnsi="Open Sans" w:cs="Open Sans"/>
          <w:sz w:val="24"/>
          <w:szCs w:val="24"/>
          <w:shd w:val="clear" w:color="auto" w:fill="FFFFFF"/>
        </w:rPr>
        <w:t>Partner 3: Gmina Spytkowice (Poľsko)</w:t>
      </w:r>
    </w:p>
    <w:p w14:paraId="45923687" w14:textId="77777777" w:rsidR="00307D14" w:rsidRPr="00083DA5" w:rsidRDefault="00307D14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</w:pPr>
    </w:p>
    <w:p w14:paraId="1542C278" w14:textId="77777777" w:rsidR="00307D14" w:rsidRPr="00083DA5" w:rsidRDefault="00307D14" w:rsidP="00CB2CBD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</w:pPr>
    </w:p>
    <w:p w14:paraId="3CFF14C2" w14:textId="53B5D179" w:rsidR="00B00193" w:rsidRPr="00083DA5" w:rsidRDefault="00B00193" w:rsidP="00CB2CBD">
      <w:pPr>
        <w:pStyle w:val="Odsekzoznamu"/>
        <w:numPr>
          <w:ilvl w:val="0"/>
          <w:numId w:val="16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INTERNETOVÁ PREZENTÁCIA PROJEKTU A ON-LINE KONZULTÁCIE: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</w:t>
      </w:r>
    </w:p>
    <w:p w14:paraId="20CC2035" w14:textId="77B1FFE9" w:rsidR="00B00193" w:rsidRPr="00083DA5" w:rsidRDefault="00B00193" w:rsidP="00CB2CBD">
      <w:pPr>
        <w:numPr>
          <w:ilvl w:val="0"/>
          <w:numId w:val="2"/>
        </w:numPr>
        <w:spacing w:before="120" w:after="120" w:line="300" w:lineRule="exact"/>
        <w:ind w:left="709" w:hanging="425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val="en-US"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Čas trvania on-line konzultácií: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 </w:t>
      </w:r>
      <w:r w:rsidR="00307D14"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20.12.2024 – 7.1.2025</w:t>
      </w:r>
    </w:p>
    <w:p w14:paraId="51FC60E7" w14:textId="77777777" w:rsidR="00B00193" w:rsidRPr="00083DA5" w:rsidRDefault="00B00193" w:rsidP="00CB2CBD">
      <w:pPr>
        <w:numPr>
          <w:ilvl w:val="0"/>
          <w:numId w:val="3"/>
        </w:numPr>
        <w:spacing w:before="120" w:after="120" w:line="300" w:lineRule="exact"/>
        <w:ind w:left="709" w:hanging="425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Rozsah on-line konzultácií: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</w:t>
      </w:r>
    </w:p>
    <w:p w14:paraId="5A1E5AFA" w14:textId="6729FC6B" w:rsidR="00B00193" w:rsidRPr="00083DA5" w:rsidRDefault="0054078C" w:rsidP="00CB2CBD">
      <w:pPr>
        <w:numPr>
          <w:ilvl w:val="0"/>
          <w:numId w:val="4"/>
        </w:numPr>
        <w:tabs>
          <w:tab w:val="clear" w:pos="720"/>
          <w:tab w:val="num" w:pos="1134"/>
        </w:tabs>
        <w:spacing w:before="120" w:after="120" w:line="300" w:lineRule="exact"/>
        <w:ind w:left="709" w:firstLine="142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Predstavenie hlavných cieľov projektu a plánovaných aktivít</w:t>
      </w:r>
    </w:p>
    <w:p w14:paraId="59951996" w14:textId="11FBD1CD" w:rsidR="00B00193" w:rsidRPr="00083DA5" w:rsidRDefault="0054078C" w:rsidP="00CB2CBD">
      <w:pPr>
        <w:numPr>
          <w:ilvl w:val="0"/>
          <w:numId w:val="5"/>
        </w:numPr>
        <w:tabs>
          <w:tab w:val="clear" w:pos="720"/>
          <w:tab w:val="num" w:pos="1134"/>
        </w:tabs>
        <w:spacing w:before="120" w:after="120" w:line="300" w:lineRule="exact"/>
        <w:ind w:left="709" w:firstLine="142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Získanie pripomienok od miestnych organizácií a jednotlivcov</w:t>
      </w:r>
    </w:p>
    <w:p w14:paraId="480BFB1C" w14:textId="3524D9D9" w:rsidR="00B00193" w:rsidRPr="00083DA5" w:rsidRDefault="00B00193" w:rsidP="00CB2CBD">
      <w:pPr>
        <w:pStyle w:val="Odsekzoznamu"/>
        <w:numPr>
          <w:ilvl w:val="0"/>
          <w:numId w:val="16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INÉ, DODATOČNÉ FORMY PARTICIPÁCIE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 xml:space="preserve"> (vyplňte, v prípade, že boli zrealizované):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</w:t>
      </w:r>
    </w:p>
    <w:p w14:paraId="0EAD2EF3" w14:textId="7F22DBEE" w:rsidR="00B00193" w:rsidRPr="00083DA5" w:rsidRDefault="00B00193" w:rsidP="00CB2CBD">
      <w:pPr>
        <w:numPr>
          <w:ilvl w:val="0"/>
          <w:numId w:val="8"/>
        </w:numPr>
        <w:spacing w:before="120" w:after="120" w:line="300" w:lineRule="exact"/>
        <w:ind w:left="426" w:hanging="142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Forma a čas trvania: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 xml:space="preserve"> </w:t>
      </w:r>
      <w:r w:rsidR="00995F89"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konzultačný bod, </w:t>
      </w:r>
      <w:r w:rsidR="00307D14"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20.12.2024 – 7.1.2025</w:t>
      </w:r>
    </w:p>
    <w:p w14:paraId="24EEE896" w14:textId="7184CB59" w:rsidR="00B00193" w:rsidRPr="00083DA5" w:rsidRDefault="00B00193" w:rsidP="00CB2CBD">
      <w:pPr>
        <w:numPr>
          <w:ilvl w:val="0"/>
          <w:numId w:val="9"/>
        </w:numPr>
        <w:spacing w:before="120" w:after="120" w:line="300" w:lineRule="exact"/>
        <w:ind w:left="426" w:hanging="142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t>Rozsah dodatočných foriem participácie: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</w:t>
      </w:r>
      <w:r w:rsidR="0054078C"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-</w:t>
      </w:r>
    </w:p>
    <w:p w14:paraId="7C5D80D4" w14:textId="570AE038" w:rsidR="00B00193" w:rsidRPr="00083DA5" w:rsidRDefault="00995F89" w:rsidP="00CB2CBD">
      <w:pPr>
        <w:numPr>
          <w:ilvl w:val="0"/>
          <w:numId w:val="10"/>
        </w:numPr>
        <w:tabs>
          <w:tab w:val="clear" w:pos="720"/>
          <w:tab w:val="num" w:pos="1134"/>
        </w:tabs>
        <w:spacing w:before="120" w:after="120" w:line="300" w:lineRule="exact"/>
        <w:ind w:left="851" w:firstLine="0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Konzultačný bod - Získanie pripomienok od miestnych organizácií a jednotlivcov</w:t>
      </w:r>
    </w:p>
    <w:p w14:paraId="6B65ACB9" w14:textId="365FE477" w:rsidR="00995F89" w:rsidRPr="00083DA5" w:rsidRDefault="00995F89" w:rsidP="00995F89">
      <w:pPr>
        <w:spacing w:before="120" w:after="120" w:line="300" w:lineRule="exact"/>
        <w:ind w:left="851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Počas trvania participácie boli vytvorené konzultačné body v obecných úradoch, kde sa záujemcovia: miestni obyvatelia, podnikatelia, mimovládne organizácie, ale aj samospráva a iní mohli oboznámiť s zámerom projektu a jeho dokumentmi, podávať svoje pripomienky/otázky/odporúčania/názory a diskutovať o problémoch súvisiacich s projektom u konzultantov.</w:t>
      </w:r>
    </w:p>
    <w:p w14:paraId="01CE96B8" w14:textId="0E765F03" w:rsidR="00B00193" w:rsidRPr="00083DA5" w:rsidRDefault="00B00193" w:rsidP="00CB2CBD">
      <w:pPr>
        <w:pStyle w:val="Odsekzoznamu"/>
        <w:numPr>
          <w:ilvl w:val="0"/>
          <w:numId w:val="16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083DA5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sk-SK" w:eastAsia="pl-PL"/>
        </w:rPr>
        <w:lastRenderedPageBreak/>
        <w:t>Prehľad podaných pripomienok/otázok/odporúčaní týkajúcich sa projektu spolu s odpoveďami:</w:t>
      </w:r>
      <w:r w:rsidRPr="00083DA5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</w:t>
      </w:r>
    </w:p>
    <w:p w14:paraId="3861C5DD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E3E9680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Pripomienky a ich zapracovanie do projektu:</w:t>
      </w:r>
    </w:p>
    <w:p w14:paraId="62206FB5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Rozšírenie funkčnosti stavieb:</w:t>
      </w:r>
    </w:p>
    <w:p w14:paraId="116A7056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Zabezpečiť dostatok mobiliáru a spevnených plôch pri vyhliadkových vežiach a oddychových miestach.</w:t>
      </w:r>
    </w:p>
    <w:p w14:paraId="3B645734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Zapracovanie: Do projektu boli doplnené lavičky, stoly, informačné tabule a úpravy prístupových chodníkov pre všetky stavby.</w:t>
      </w:r>
    </w:p>
    <w:p w14:paraId="13723611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Prispôsobenie infraštruktúry pre osoby so zdravotným postihnutím:</w:t>
      </w:r>
    </w:p>
    <w:p w14:paraId="1F90EB4A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Navrhnúť bezbariérové prístupy a rampy k vyhliadkovým platformám a altánkom.</w:t>
      </w:r>
    </w:p>
    <w:p w14:paraId="159F49CE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Zapracovanie: Všetky objekty budú vybavené bezbariérovými prístupmi v súlade s požiadavkami na </w:t>
      </w:r>
      <w:proofErr w:type="spellStart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inkluzívnosť</w:t>
      </w:r>
      <w:proofErr w:type="spellEnd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.</w:t>
      </w:r>
    </w:p>
    <w:p w14:paraId="1ADF2819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Tematické workshopy pre deti a mládež:</w:t>
      </w:r>
    </w:p>
    <w:p w14:paraId="7E120CC3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Organizovať workshopy zamerané na ochranu prírody a kultúrneho dedičstva so zapojením škôl z regiónu.</w:t>
      </w:r>
    </w:p>
    <w:p w14:paraId="15809233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Zapracovanie: Do projektu boli zahrnuté dva workshopy pre deti a mládež, ktoré budú interaktívne a vzdelávacie.</w:t>
      </w:r>
    </w:p>
    <w:p w14:paraId="00755DA9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Cyklistické podujatie na propagáciu novej infraštruktúry:</w:t>
      </w:r>
    </w:p>
    <w:p w14:paraId="3196D98A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Pripomienka: Zorganizovať </w:t>
      </w:r>
      <w:proofErr w:type="spellStart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cyklodeň</w:t>
      </w:r>
      <w:proofErr w:type="spellEnd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, ktorý prepojí nové infraštruktúry s existujúcimi cyklotrasami.</w:t>
      </w:r>
    </w:p>
    <w:p w14:paraId="03243F01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Zapracovanie: Do projektu bol zahrnutý tematický </w:t>
      </w:r>
      <w:proofErr w:type="spellStart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cyklodeň</w:t>
      </w:r>
      <w:proofErr w:type="spellEnd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 so zapojením miestnych komunít a cezhraničných partnerov.</w:t>
      </w:r>
    </w:p>
    <w:p w14:paraId="2091CD5D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Digitalizácia a dostupnosť informácií:</w:t>
      </w:r>
    </w:p>
    <w:p w14:paraId="14802944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Zabezpečiť digitalizáciu informácií o kultúrnom a prírodnom dedičstve regiónu, ktoré budú dostupné cez informačné tabule a digitálne platformy.</w:t>
      </w:r>
    </w:p>
    <w:p w14:paraId="13BBD894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Zapracovanie: V projekte sú plánované QR kódy na informačných tabuliach, ktoré budú poskytovať prístup k digitalizovaným údajom o dedičstve.</w:t>
      </w:r>
    </w:p>
    <w:p w14:paraId="287070CF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Podpora cezhraničnej spolupráce:</w:t>
      </w:r>
    </w:p>
    <w:p w14:paraId="7CA47885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Zdôrazniť cezhraničný charakter projektu a jeho význam pre spoluprácu Slovenska a Poľska.</w:t>
      </w:r>
    </w:p>
    <w:p w14:paraId="4CB07B2B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Zapracovanie: Projekt kladie dôraz na prepojenie infraštruktúr a organizáciu spoločných podujatí s cieľom podporiť spoluprácu medzi obomi stranami hranice.</w:t>
      </w:r>
    </w:p>
    <w:p w14:paraId="2971F19F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Ekologické prvky infraštruktúry:</w:t>
      </w:r>
    </w:p>
    <w:p w14:paraId="134F21CD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lastRenderedPageBreak/>
        <w:t xml:space="preserve">Pripomienka: Implementovať ekologické riešenia v rámci výstavby, ako napríklad použitie </w:t>
      </w:r>
      <w:proofErr w:type="spellStart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fotovoltických</w:t>
      </w:r>
      <w:proofErr w:type="spellEnd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 systémov na osvetlenie vyhliadkových veží.</w:t>
      </w:r>
    </w:p>
    <w:p w14:paraId="5DD0826C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Zapracovanie: </w:t>
      </w:r>
      <w:proofErr w:type="spellStart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Fotovoltické</w:t>
      </w:r>
      <w:proofErr w:type="spellEnd"/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 xml:space="preserve"> systémy boli zahrnuté do technického návrhu veží.</w:t>
      </w:r>
    </w:p>
    <w:p w14:paraId="232857FB" w14:textId="77777777" w:rsidR="00307D14" w:rsidRPr="00083DA5" w:rsidRDefault="00307D14" w:rsidP="00307D14">
      <w:pPr>
        <w:numPr>
          <w:ilvl w:val="0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Prepojenie s miestnymi podnikateľmi:</w:t>
      </w:r>
    </w:p>
    <w:p w14:paraId="5DC3FD7E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Pripomienka: Podporiť propagáciu miestnych produktov a služieb prostredníctvom informačných tabúľ a digitálnych platforiem.</w:t>
      </w:r>
    </w:p>
    <w:p w14:paraId="42E0A549" w14:textId="77777777" w:rsidR="00307D14" w:rsidRPr="00083DA5" w:rsidRDefault="00307D14" w:rsidP="00307D14">
      <w:pPr>
        <w:numPr>
          <w:ilvl w:val="1"/>
          <w:numId w:val="18"/>
        </w:numPr>
        <w:spacing w:before="120" w:after="120" w:line="300" w:lineRule="exact"/>
        <w:textAlignment w:val="baseline"/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</w:pPr>
      <w:r w:rsidRPr="00083DA5">
        <w:rPr>
          <w:rFonts w:ascii="Open Sans" w:eastAsia="Times New Roman" w:hAnsi="Open Sans" w:cs="Open Sans"/>
          <w:bCs/>
          <w:color w:val="333333"/>
          <w:sz w:val="24"/>
          <w:szCs w:val="24"/>
          <w:lang w:val="sk-SK" w:eastAsia="pl-PL"/>
        </w:rPr>
        <w:t>Zapracovanie: Projekt obsahuje digitálne nástroje na propagáciu lokálnych podnikateľských aktivít, ako sú remeslá a služby, ktoré zvýšia ekonomický prínos projektu.</w:t>
      </w:r>
    </w:p>
    <w:p w14:paraId="240FA7CB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07A4E7E6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5C610B2A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1F63555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D68C703" w14:textId="77777777" w:rsidR="00307D14" w:rsidRPr="00083DA5" w:rsidRDefault="00307D14" w:rsidP="00307D14">
      <w:pPr>
        <w:spacing w:before="120" w:after="120" w:line="300" w:lineRule="exact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222A996" w14:textId="77777777" w:rsidR="00962032" w:rsidRPr="00083DA5" w:rsidRDefault="00962032" w:rsidP="00962032">
      <w:pPr>
        <w:spacing w:after="0" w:line="240" w:lineRule="auto"/>
        <w:ind w:left="570"/>
        <w:textAlignment w:val="baseline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0E7288F" w14:textId="77777777" w:rsidR="007A7BDA" w:rsidRPr="00083DA5" w:rsidRDefault="007A7BDA" w:rsidP="00324E24">
      <w:pPr>
        <w:spacing w:after="0" w:line="240" w:lineRule="auto"/>
        <w:textAlignment w:val="baseline"/>
        <w:rPr>
          <w:rFonts w:ascii="Open Sans" w:hAnsi="Open Sans" w:cs="Open Sans"/>
          <w:color w:val="333333"/>
          <w:sz w:val="24"/>
          <w:szCs w:val="24"/>
        </w:rPr>
      </w:pPr>
    </w:p>
    <w:p w14:paraId="2B4B6678" w14:textId="27A77C5B" w:rsidR="008B36DB" w:rsidRPr="00083DA5" w:rsidRDefault="008B36DB" w:rsidP="008B36DB">
      <w:pPr>
        <w:spacing w:after="0" w:line="240" w:lineRule="auto"/>
        <w:jc w:val="right"/>
        <w:textAlignment w:val="baseline"/>
        <w:rPr>
          <w:rFonts w:ascii="Open Sans" w:hAnsi="Open Sans" w:cs="Open Sans"/>
          <w:color w:val="333333"/>
          <w:sz w:val="24"/>
          <w:szCs w:val="24"/>
        </w:rPr>
      </w:pPr>
    </w:p>
    <w:sectPr w:rsidR="008B36DB" w:rsidRPr="00083DA5" w:rsidSect="00324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9CF7" w14:textId="77777777" w:rsidR="003D25A9" w:rsidRDefault="003D25A9" w:rsidP="00324E24">
      <w:pPr>
        <w:spacing w:after="0" w:line="240" w:lineRule="auto"/>
      </w:pPr>
      <w:r>
        <w:separator/>
      </w:r>
    </w:p>
  </w:endnote>
  <w:endnote w:type="continuationSeparator" w:id="0">
    <w:p w14:paraId="68E3E678" w14:textId="77777777" w:rsidR="003D25A9" w:rsidRDefault="003D25A9" w:rsidP="003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284D" w14:textId="77777777" w:rsidR="00324E24" w:rsidRDefault="00324E2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679E" w14:textId="77777777" w:rsidR="00324E24" w:rsidRDefault="00324E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4D1" w14:textId="77777777" w:rsidR="00324E24" w:rsidRDefault="00324E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341E" w14:textId="77777777" w:rsidR="003D25A9" w:rsidRDefault="003D25A9" w:rsidP="00324E24">
      <w:pPr>
        <w:spacing w:after="0" w:line="240" w:lineRule="auto"/>
      </w:pPr>
      <w:r>
        <w:separator/>
      </w:r>
    </w:p>
  </w:footnote>
  <w:footnote w:type="continuationSeparator" w:id="0">
    <w:p w14:paraId="5C97EF2F" w14:textId="77777777" w:rsidR="003D25A9" w:rsidRDefault="003D25A9" w:rsidP="0032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FFB4" w14:textId="77777777" w:rsidR="00324E24" w:rsidRDefault="00324E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6B00" w14:textId="77777777" w:rsidR="00324E24" w:rsidRDefault="00324E2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4304" w14:textId="5B10B112" w:rsidR="00324E24" w:rsidRDefault="199F8C0E">
    <w:pPr>
      <w:pStyle w:val="Hlavika"/>
    </w:pPr>
    <w:r>
      <w:rPr>
        <w:noProof/>
        <w:lang w:val="sk-SK" w:eastAsia="sk-SK"/>
      </w:rPr>
      <w:drawing>
        <wp:inline distT="0" distB="0" distL="0" distR="0" wp14:anchorId="21F45A4F" wp14:editId="6BB23955">
          <wp:extent cx="2981325" cy="895350"/>
          <wp:effectExtent l="0" t="0" r="0" b="0"/>
          <wp:docPr id="659425304" name="Obraz 659425304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3DB1"/>
    <w:multiLevelType w:val="multilevel"/>
    <w:tmpl w:val="CFBC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3F41"/>
    <w:multiLevelType w:val="multilevel"/>
    <w:tmpl w:val="E09A0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807ED"/>
    <w:multiLevelType w:val="multilevel"/>
    <w:tmpl w:val="6582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7297"/>
    <w:multiLevelType w:val="multilevel"/>
    <w:tmpl w:val="9DD818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85BC6"/>
    <w:multiLevelType w:val="hybridMultilevel"/>
    <w:tmpl w:val="AFD86354"/>
    <w:lvl w:ilvl="0" w:tplc="8AA665A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1211"/>
    <w:multiLevelType w:val="multilevel"/>
    <w:tmpl w:val="8CE23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E75F7"/>
    <w:multiLevelType w:val="multilevel"/>
    <w:tmpl w:val="CA8C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7534C"/>
    <w:multiLevelType w:val="multilevel"/>
    <w:tmpl w:val="B894A5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37E3B"/>
    <w:multiLevelType w:val="multilevel"/>
    <w:tmpl w:val="E7B46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36460"/>
    <w:multiLevelType w:val="multilevel"/>
    <w:tmpl w:val="123025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B43E9"/>
    <w:multiLevelType w:val="multilevel"/>
    <w:tmpl w:val="25BC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5EA8"/>
    <w:multiLevelType w:val="multilevel"/>
    <w:tmpl w:val="258249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A2D8E"/>
    <w:multiLevelType w:val="multilevel"/>
    <w:tmpl w:val="CBF05C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44021"/>
    <w:multiLevelType w:val="multilevel"/>
    <w:tmpl w:val="05586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24DD6"/>
    <w:multiLevelType w:val="multilevel"/>
    <w:tmpl w:val="7C3EC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C97610"/>
    <w:multiLevelType w:val="multilevel"/>
    <w:tmpl w:val="34D430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27384"/>
    <w:multiLevelType w:val="hybridMultilevel"/>
    <w:tmpl w:val="DA22E8B4"/>
    <w:lvl w:ilvl="0" w:tplc="01CA05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0332"/>
    <w:multiLevelType w:val="hybridMultilevel"/>
    <w:tmpl w:val="570E212E"/>
    <w:lvl w:ilvl="0" w:tplc="CE182EB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9864229">
    <w:abstractNumId w:val="7"/>
  </w:num>
  <w:num w:numId="2" w16cid:durableId="2138375773">
    <w:abstractNumId w:val="6"/>
  </w:num>
  <w:num w:numId="3" w16cid:durableId="1588537893">
    <w:abstractNumId w:val="8"/>
  </w:num>
  <w:num w:numId="4" w16cid:durableId="371922971">
    <w:abstractNumId w:val="14"/>
  </w:num>
  <w:num w:numId="5" w16cid:durableId="1425608793">
    <w:abstractNumId w:val="3"/>
  </w:num>
  <w:num w:numId="6" w16cid:durableId="601230360">
    <w:abstractNumId w:val="9"/>
  </w:num>
  <w:num w:numId="7" w16cid:durableId="1291865637">
    <w:abstractNumId w:val="5"/>
  </w:num>
  <w:num w:numId="8" w16cid:durableId="626355332">
    <w:abstractNumId w:val="0"/>
  </w:num>
  <w:num w:numId="9" w16cid:durableId="2135713105">
    <w:abstractNumId w:val="1"/>
  </w:num>
  <w:num w:numId="10" w16cid:durableId="1346714584">
    <w:abstractNumId w:val="13"/>
  </w:num>
  <w:num w:numId="11" w16cid:durableId="1279020011">
    <w:abstractNumId w:val="11"/>
  </w:num>
  <w:num w:numId="12" w16cid:durableId="210507424">
    <w:abstractNumId w:val="15"/>
  </w:num>
  <w:num w:numId="13" w16cid:durableId="1881744972">
    <w:abstractNumId w:val="12"/>
  </w:num>
  <w:num w:numId="14" w16cid:durableId="1060520277">
    <w:abstractNumId w:val="4"/>
  </w:num>
  <w:num w:numId="15" w16cid:durableId="229585874">
    <w:abstractNumId w:val="16"/>
  </w:num>
  <w:num w:numId="16" w16cid:durableId="1619526384">
    <w:abstractNumId w:val="17"/>
  </w:num>
  <w:num w:numId="17" w16cid:durableId="775173699">
    <w:abstractNumId w:val="2"/>
  </w:num>
  <w:num w:numId="18" w16cid:durableId="489441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93"/>
    <w:rsid w:val="0001163C"/>
    <w:rsid w:val="00083DA5"/>
    <w:rsid w:val="000F2FE2"/>
    <w:rsid w:val="001A4555"/>
    <w:rsid w:val="0027771C"/>
    <w:rsid w:val="002B01DB"/>
    <w:rsid w:val="002E1EC3"/>
    <w:rsid w:val="00307D14"/>
    <w:rsid w:val="00324E24"/>
    <w:rsid w:val="00324E67"/>
    <w:rsid w:val="00353055"/>
    <w:rsid w:val="00394670"/>
    <w:rsid w:val="003D25A9"/>
    <w:rsid w:val="00424FE7"/>
    <w:rsid w:val="00486968"/>
    <w:rsid w:val="00516603"/>
    <w:rsid w:val="005237F8"/>
    <w:rsid w:val="0054078C"/>
    <w:rsid w:val="005503EC"/>
    <w:rsid w:val="00582B85"/>
    <w:rsid w:val="006B6054"/>
    <w:rsid w:val="00720F14"/>
    <w:rsid w:val="007A7BDA"/>
    <w:rsid w:val="007E3F55"/>
    <w:rsid w:val="008B36DB"/>
    <w:rsid w:val="008D23DE"/>
    <w:rsid w:val="008E423B"/>
    <w:rsid w:val="00962032"/>
    <w:rsid w:val="00995F89"/>
    <w:rsid w:val="009A4CA1"/>
    <w:rsid w:val="00A95D5D"/>
    <w:rsid w:val="00AC2C0D"/>
    <w:rsid w:val="00AD2261"/>
    <w:rsid w:val="00B00193"/>
    <w:rsid w:val="00B146E9"/>
    <w:rsid w:val="00B24A73"/>
    <w:rsid w:val="00B35EAF"/>
    <w:rsid w:val="00CB2CBD"/>
    <w:rsid w:val="00CB6BA9"/>
    <w:rsid w:val="00D74928"/>
    <w:rsid w:val="00DA38BD"/>
    <w:rsid w:val="00DD26CA"/>
    <w:rsid w:val="00E11CD5"/>
    <w:rsid w:val="00E911E4"/>
    <w:rsid w:val="00F12EE9"/>
    <w:rsid w:val="00F6124B"/>
    <w:rsid w:val="199F8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917"/>
  <w15:chartTrackingRefBased/>
  <w15:docId w15:val="{90A4B084-7F09-4FEB-A98D-787667EF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B0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Predvolenpsmoodseku"/>
    <w:rsid w:val="00B00193"/>
  </w:style>
  <w:style w:type="character" w:customStyle="1" w:styleId="tabchar">
    <w:name w:val="tabchar"/>
    <w:basedOn w:val="Predvolenpsmoodseku"/>
    <w:rsid w:val="00B00193"/>
  </w:style>
  <w:style w:type="character" w:customStyle="1" w:styleId="eop">
    <w:name w:val="eop"/>
    <w:basedOn w:val="Predvolenpsmoodseku"/>
    <w:rsid w:val="00B00193"/>
  </w:style>
  <w:style w:type="paragraph" w:styleId="Hlavika">
    <w:name w:val="header"/>
    <w:basedOn w:val="Normlny"/>
    <w:link w:val="HlavikaChar"/>
    <w:uiPriority w:val="99"/>
    <w:unhideWhenUsed/>
    <w:rsid w:val="003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E24"/>
  </w:style>
  <w:style w:type="paragraph" w:styleId="Pta">
    <w:name w:val="footer"/>
    <w:basedOn w:val="Normlny"/>
    <w:link w:val="PtaChar"/>
    <w:uiPriority w:val="99"/>
    <w:unhideWhenUsed/>
    <w:rsid w:val="003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E24"/>
  </w:style>
  <w:style w:type="character" w:customStyle="1" w:styleId="Nadpis1Char">
    <w:name w:val="Nadpis 1 Char"/>
    <w:basedOn w:val="Predvolenpsmoodseku"/>
    <w:link w:val="Nadpis1"/>
    <w:uiPriority w:val="9"/>
    <w:rsid w:val="00486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96203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4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07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07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07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7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3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3125</Characters>
  <Application>Microsoft Office Word</Application>
  <DocSecurity>0</DocSecurity>
  <Lines>107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Krupnik</dc:creator>
  <cp:keywords/>
  <dc:description/>
  <cp:lastModifiedBy>Andrej Namislovský</cp:lastModifiedBy>
  <cp:revision>2</cp:revision>
  <dcterms:created xsi:type="dcterms:W3CDTF">2025-01-27T21:07:00Z</dcterms:created>
  <dcterms:modified xsi:type="dcterms:W3CDTF">2025-01-27T21:07:00Z</dcterms:modified>
</cp:coreProperties>
</file>